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04DB" w:rsidRPr="002F2A08" w:rsidRDefault="002F2A08" w:rsidP="002F2A08">
      <w:pPr>
        <w:pStyle w:val="normal"/>
        <w:tabs>
          <w:tab w:val="left" w:pos="9072"/>
        </w:tabs>
        <w:spacing w:before="100" w:line="240" w:lineRule="auto"/>
        <w:contextualSpacing w:val="0"/>
        <w:jc w:val="center"/>
        <w:rPr>
          <w:sz w:val="28"/>
        </w:rPr>
      </w:pPr>
      <w:r w:rsidRPr="002F2A08">
        <w:rPr>
          <w:rFonts w:ascii="Times New Roman" w:eastAsia="Times New Roman" w:hAnsi="Times New Roman" w:cs="Times New Roman"/>
          <w:b/>
          <w:sz w:val="36"/>
        </w:rPr>
        <w:t xml:space="preserve">Roma Szakkollégiumi </w:t>
      </w:r>
      <w:r w:rsidRPr="002F2A08">
        <w:rPr>
          <w:rFonts w:ascii="Times New Roman" w:eastAsia="Times New Roman" w:hAnsi="Times New Roman" w:cs="Times New Roman"/>
          <w:b/>
          <w:sz w:val="36"/>
        </w:rPr>
        <w:t>Charta</w:t>
      </w:r>
    </w:p>
    <w:p w:rsidR="006B04DB" w:rsidRPr="002F2A08" w:rsidRDefault="002F2A08" w:rsidP="002F2A08">
      <w:pPr>
        <w:pStyle w:val="normal"/>
        <w:tabs>
          <w:tab w:val="left" w:pos="9072"/>
        </w:tabs>
        <w:spacing w:before="100" w:line="240" w:lineRule="auto"/>
        <w:contextualSpacing w:val="0"/>
        <w:jc w:val="center"/>
        <w:rPr>
          <w:sz w:val="20"/>
        </w:rPr>
      </w:pPr>
      <w:r w:rsidRPr="002F2A08">
        <w:rPr>
          <w:rFonts w:ascii="Times New Roman" w:eastAsia="Times New Roman" w:hAnsi="Times New Roman" w:cs="Times New Roman"/>
          <w:sz w:val="24"/>
        </w:rPr>
        <w:t>Közösség - Szakmaiság - Társadalmi felelősségvállalás</w:t>
      </w:r>
    </w:p>
    <w:p w:rsidR="006B04DB" w:rsidRDefault="006B04DB" w:rsidP="002F2A08">
      <w:pPr>
        <w:pStyle w:val="normal"/>
        <w:spacing w:line="240" w:lineRule="auto"/>
        <w:contextualSpacing w:val="0"/>
        <w:jc w:val="center"/>
      </w:pPr>
    </w:p>
    <w:p w:rsidR="006B04DB" w:rsidRPr="002F2A08" w:rsidRDefault="002F2A08" w:rsidP="002F2A08">
      <w:pPr>
        <w:pStyle w:val="normal"/>
        <w:tabs>
          <w:tab w:val="left" w:pos="9072"/>
        </w:tabs>
        <w:spacing w:line="240" w:lineRule="auto"/>
        <w:contextualSpacing w:val="0"/>
        <w:jc w:val="both"/>
        <w:rPr>
          <w:sz w:val="20"/>
        </w:rPr>
      </w:pPr>
      <w:r w:rsidRPr="002F2A08">
        <w:rPr>
          <w:rFonts w:ascii="Times New Roman" w:eastAsia="Times New Roman" w:hAnsi="Times New Roman" w:cs="Times New Roman"/>
          <w:b/>
          <w:sz w:val="24"/>
          <w:highlight w:val="white"/>
        </w:rPr>
        <w:t>A roma szakkollégium küldetése</w:t>
      </w:r>
      <w:r w:rsidRPr="002F2A08">
        <w:rPr>
          <w:rFonts w:ascii="Times New Roman" w:eastAsia="Times New Roman" w:hAnsi="Times New Roman" w:cs="Times New Roman"/>
          <w:sz w:val="24"/>
          <w:highlight w:val="white"/>
        </w:rPr>
        <w:t xml:space="preserve"> a társadalmi felzárkózásban részt vevő roma értelmiség képzése, továbbképzése és közösségbe tömörítése</w:t>
      </w:r>
      <w:r w:rsidRPr="002F2A08">
        <w:rPr>
          <w:rFonts w:ascii="Times New Roman" w:eastAsia="Times New Roman" w:hAnsi="Times New Roman" w:cs="Times New Roman"/>
          <w:sz w:val="24"/>
          <w:highlight w:val="white"/>
        </w:rPr>
        <w:t>, akik képesek széleskörű, felelős társadalmi párbeszédre, önmaguk és környezetük formálására, kibontakoztatják képességeiket és feli</w:t>
      </w:r>
      <w:r w:rsidRPr="002F2A08">
        <w:rPr>
          <w:rFonts w:ascii="Times New Roman" w:eastAsia="Times New Roman" w:hAnsi="Times New Roman" w:cs="Times New Roman"/>
          <w:sz w:val="24"/>
          <w:highlight w:val="white"/>
        </w:rPr>
        <w:t>s</w:t>
      </w:r>
      <w:r w:rsidRPr="002F2A08">
        <w:rPr>
          <w:rFonts w:ascii="Times New Roman" w:eastAsia="Times New Roman" w:hAnsi="Times New Roman" w:cs="Times New Roman"/>
          <w:sz w:val="24"/>
          <w:highlight w:val="white"/>
        </w:rPr>
        <w:t>merik küldetésüket. Ezért olyan közösség létrejöttét támogatjuk, mely sikeres együttélési m</w:t>
      </w:r>
      <w:r w:rsidRPr="002F2A08">
        <w:rPr>
          <w:rFonts w:ascii="Times New Roman" w:eastAsia="Times New Roman" w:hAnsi="Times New Roman" w:cs="Times New Roman"/>
          <w:sz w:val="24"/>
          <w:highlight w:val="white"/>
        </w:rPr>
        <w:t>o</w:t>
      </w:r>
      <w:r w:rsidRPr="002F2A08">
        <w:rPr>
          <w:rFonts w:ascii="Times New Roman" w:eastAsia="Times New Roman" w:hAnsi="Times New Roman" w:cs="Times New Roman"/>
          <w:sz w:val="24"/>
          <w:highlight w:val="white"/>
        </w:rPr>
        <w:t>dellként példát mutathat társa</w:t>
      </w:r>
      <w:r w:rsidRPr="002F2A08">
        <w:rPr>
          <w:rFonts w:ascii="Times New Roman" w:eastAsia="Times New Roman" w:hAnsi="Times New Roman" w:cs="Times New Roman"/>
          <w:sz w:val="24"/>
          <w:highlight w:val="white"/>
        </w:rPr>
        <w:t>dalmunkban.</w:t>
      </w:r>
      <w:r w:rsidRPr="002F2A08">
        <w:rPr>
          <w:rFonts w:ascii="Times New Roman" w:eastAsia="Times New Roman" w:hAnsi="Times New Roman" w:cs="Times New Roman"/>
          <w:sz w:val="24"/>
        </w:rPr>
        <w:t xml:space="preserve"> Ezáltal támogatjuk egy fiatal értelmiségi réteg fe</w:t>
      </w:r>
      <w:r w:rsidRPr="002F2A08">
        <w:rPr>
          <w:rFonts w:ascii="Times New Roman" w:eastAsia="Times New Roman" w:hAnsi="Times New Roman" w:cs="Times New Roman"/>
          <w:sz w:val="24"/>
        </w:rPr>
        <w:t>l</w:t>
      </w:r>
      <w:r w:rsidRPr="002F2A08">
        <w:rPr>
          <w:rFonts w:ascii="Times New Roman" w:eastAsia="Times New Roman" w:hAnsi="Times New Roman" w:cs="Times New Roman"/>
          <w:sz w:val="24"/>
        </w:rPr>
        <w:t>nevelését, akik a szakmai kiválóságot ötvözik a társadalmi és szociális kérdések iránti érz</w:t>
      </w:r>
      <w:r w:rsidRPr="002F2A08">
        <w:rPr>
          <w:rFonts w:ascii="Times New Roman" w:eastAsia="Times New Roman" w:hAnsi="Times New Roman" w:cs="Times New Roman"/>
          <w:sz w:val="24"/>
        </w:rPr>
        <w:t>é</w:t>
      </w:r>
      <w:r w:rsidRPr="002F2A08">
        <w:rPr>
          <w:rFonts w:ascii="Times New Roman" w:eastAsia="Times New Roman" w:hAnsi="Times New Roman" w:cs="Times New Roman"/>
          <w:sz w:val="24"/>
        </w:rPr>
        <w:t xml:space="preserve">kenységgel. Így </w:t>
      </w:r>
      <w:r w:rsidRPr="002F2A08">
        <w:rPr>
          <w:rFonts w:ascii="Times New Roman" w:eastAsia="Times New Roman" w:hAnsi="Times New Roman" w:cs="Times New Roman"/>
          <w:sz w:val="24"/>
        </w:rPr>
        <w:t>segítjük a cigányság felemelkedését és a cigány-magyar együttélést.</w:t>
      </w:r>
    </w:p>
    <w:p w:rsidR="006B04DB" w:rsidRPr="002F2A08" w:rsidRDefault="006B04DB" w:rsidP="002F2A08">
      <w:pPr>
        <w:pStyle w:val="normal"/>
        <w:contextualSpacing w:val="0"/>
        <w:jc w:val="both"/>
        <w:rPr>
          <w:sz w:val="20"/>
        </w:rPr>
      </w:pPr>
    </w:p>
    <w:p w:rsidR="006B04DB" w:rsidRPr="002F2A08" w:rsidRDefault="002F2A08" w:rsidP="002F2A08">
      <w:pPr>
        <w:pStyle w:val="normal"/>
        <w:contextualSpacing w:val="0"/>
        <w:jc w:val="center"/>
        <w:rPr>
          <w:sz w:val="20"/>
        </w:rPr>
      </w:pPr>
      <w:r w:rsidRPr="002F2A08">
        <w:rPr>
          <w:rFonts w:ascii="Times New Roman" w:eastAsia="Times New Roman" w:hAnsi="Times New Roman" w:cs="Times New Roman"/>
          <w:b/>
          <w:sz w:val="24"/>
        </w:rPr>
        <w:t>ALAPELVEINK</w:t>
      </w:r>
    </w:p>
    <w:p w:rsidR="006B04DB" w:rsidRPr="002F2A08" w:rsidRDefault="002F2A08" w:rsidP="002F2A08">
      <w:pPr>
        <w:pStyle w:val="normal"/>
        <w:spacing w:line="240" w:lineRule="auto"/>
        <w:contextualSpacing w:val="0"/>
        <w:jc w:val="both"/>
        <w:rPr>
          <w:sz w:val="20"/>
        </w:rPr>
      </w:pPr>
      <w:r w:rsidRPr="002F2A08">
        <w:rPr>
          <w:rFonts w:ascii="Times New Roman" w:eastAsia="Times New Roman" w:hAnsi="Times New Roman" w:cs="Times New Roman"/>
          <w:b/>
          <w:sz w:val="24"/>
        </w:rPr>
        <w:t>SZ</w:t>
      </w:r>
      <w:r w:rsidRPr="002F2A08">
        <w:rPr>
          <w:rFonts w:ascii="Times New Roman" w:eastAsia="Times New Roman" w:hAnsi="Times New Roman" w:cs="Times New Roman"/>
          <w:b/>
          <w:sz w:val="24"/>
        </w:rPr>
        <w:t>AKMAISÁG</w:t>
      </w:r>
    </w:p>
    <w:p w:rsidR="006B04DB" w:rsidRPr="002F2A08" w:rsidRDefault="002F2A08" w:rsidP="002F2A08">
      <w:pPr>
        <w:pStyle w:val="normal"/>
        <w:spacing w:line="240" w:lineRule="auto"/>
        <w:contextualSpacing w:val="0"/>
        <w:jc w:val="both"/>
        <w:rPr>
          <w:sz w:val="20"/>
        </w:rPr>
      </w:pPr>
      <w:r w:rsidRPr="002F2A08">
        <w:rPr>
          <w:rFonts w:ascii="Times New Roman" w:eastAsia="Times New Roman" w:hAnsi="Times New Roman" w:cs="Times New Roman"/>
          <w:sz w:val="24"/>
        </w:rPr>
        <w:t xml:space="preserve">A szakkollégium </w:t>
      </w:r>
      <w:r w:rsidRPr="002F2A08">
        <w:rPr>
          <w:rFonts w:ascii="Times New Roman" w:eastAsia="Times New Roman" w:hAnsi="Times New Roman" w:cs="Times New Roman"/>
          <w:i/>
          <w:sz w:val="24"/>
        </w:rPr>
        <w:t>saját szakmai program</w:t>
      </w:r>
      <w:r w:rsidRPr="002F2A08">
        <w:rPr>
          <w:rFonts w:ascii="Times New Roman" w:eastAsia="Times New Roman" w:hAnsi="Times New Roman" w:cs="Times New Roman"/>
          <w:sz w:val="24"/>
        </w:rPr>
        <w:t>ot</w:t>
      </w:r>
      <w:r w:rsidRPr="002F2A0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F2A08">
        <w:rPr>
          <w:rFonts w:ascii="Times New Roman" w:eastAsia="Times New Roman" w:hAnsi="Times New Roman" w:cs="Times New Roman"/>
          <w:sz w:val="24"/>
        </w:rPr>
        <w:t>dolgoz ki. A tanulmányi program elemei fejlesztik a hallgatók önértékelését, identitását, egyéni és szociális készségeket. Segít elsajátítani azokat az értelmiségi kompetenciákat, melyek nélkülözhetetlenek a</w:t>
      </w:r>
      <w:r w:rsidRPr="002F2A08">
        <w:rPr>
          <w:rFonts w:ascii="Times New Roman" w:eastAsia="Times New Roman" w:hAnsi="Times New Roman" w:cs="Times New Roman"/>
          <w:sz w:val="24"/>
        </w:rPr>
        <w:t xml:space="preserve"> hosszú távú boldoguláshoz. E</w:t>
      </w:r>
      <w:r w:rsidRPr="002F2A08">
        <w:rPr>
          <w:rFonts w:ascii="Times New Roman" w:eastAsia="Times New Roman" w:hAnsi="Times New Roman" w:cs="Times New Roman"/>
          <w:sz w:val="24"/>
        </w:rPr>
        <w:t>n</w:t>
      </w:r>
      <w:r w:rsidRPr="002F2A08">
        <w:rPr>
          <w:rFonts w:ascii="Times New Roman" w:eastAsia="Times New Roman" w:hAnsi="Times New Roman" w:cs="Times New Roman"/>
          <w:sz w:val="24"/>
        </w:rPr>
        <w:t xml:space="preserve">nek célja, hogy a szakkollégisták magyar és a cigány kultúrát egyaránt ismerő és értékelő, olyan magyar – cigány </w:t>
      </w:r>
      <w:r w:rsidRPr="002F2A08">
        <w:rPr>
          <w:rFonts w:ascii="Times New Roman" w:eastAsia="Times New Roman" w:hAnsi="Times New Roman" w:cs="Times New Roman"/>
          <w:i/>
          <w:sz w:val="24"/>
        </w:rPr>
        <w:t>kettős identitás</w:t>
      </w:r>
      <w:r w:rsidRPr="002F2A08">
        <w:rPr>
          <w:rFonts w:ascii="Times New Roman" w:eastAsia="Times New Roman" w:hAnsi="Times New Roman" w:cs="Times New Roman"/>
          <w:sz w:val="24"/>
        </w:rPr>
        <w:t>sal rendelkező öntudatos, pozitív szemléletű, roma é</w:t>
      </w:r>
      <w:r w:rsidRPr="002F2A08">
        <w:rPr>
          <w:rFonts w:ascii="Times New Roman" w:eastAsia="Times New Roman" w:hAnsi="Times New Roman" w:cs="Times New Roman"/>
          <w:sz w:val="24"/>
        </w:rPr>
        <w:t>r</w:t>
      </w:r>
      <w:r w:rsidRPr="002F2A08">
        <w:rPr>
          <w:rFonts w:ascii="Times New Roman" w:eastAsia="Times New Roman" w:hAnsi="Times New Roman" w:cs="Times New Roman"/>
          <w:sz w:val="24"/>
        </w:rPr>
        <w:t xml:space="preserve">telmiségivé váljanak, akik képesek aktív </w:t>
      </w:r>
      <w:r w:rsidRPr="002F2A08">
        <w:rPr>
          <w:rFonts w:ascii="Times New Roman" w:eastAsia="Times New Roman" w:hAnsi="Times New Roman" w:cs="Times New Roman"/>
          <w:i/>
          <w:sz w:val="24"/>
        </w:rPr>
        <w:t>köz</w:t>
      </w:r>
      <w:r w:rsidRPr="002F2A08">
        <w:rPr>
          <w:rFonts w:ascii="Times New Roman" w:eastAsia="Times New Roman" w:hAnsi="Times New Roman" w:cs="Times New Roman"/>
          <w:i/>
          <w:sz w:val="24"/>
        </w:rPr>
        <w:t>életi szerepvállalás</w:t>
      </w:r>
      <w:r w:rsidRPr="002F2A08">
        <w:rPr>
          <w:rFonts w:ascii="Times New Roman" w:eastAsia="Times New Roman" w:hAnsi="Times New Roman" w:cs="Times New Roman"/>
          <w:sz w:val="24"/>
        </w:rPr>
        <w:t>ra, előítéletektől mentesen, valódi kulturális közösséget</w:t>
      </w:r>
      <w:r w:rsidRPr="002F2A08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2F2A08">
        <w:rPr>
          <w:rFonts w:ascii="Times New Roman" w:eastAsia="Times New Roman" w:hAnsi="Times New Roman" w:cs="Times New Roman"/>
          <w:sz w:val="24"/>
        </w:rPr>
        <w:t xml:space="preserve">tudnak építeni. </w:t>
      </w:r>
    </w:p>
    <w:p w:rsidR="006B04DB" w:rsidRPr="002F2A08" w:rsidRDefault="002F2A08" w:rsidP="002F2A08">
      <w:pPr>
        <w:pStyle w:val="normal"/>
        <w:spacing w:line="240" w:lineRule="auto"/>
        <w:contextualSpacing w:val="0"/>
        <w:jc w:val="both"/>
        <w:rPr>
          <w:sz w:val="20"/>
        </w:rPr>
      </w:pPr>
      <w:r w:rsidRPr="002F2A08">
        <w:rPr>
          <w:rFonts w:ascii="Times New Roman" w:eastAsia="Times New Roman" w:hAnsi="Times New Roman" w:cs="Times New Roman"/>
          <w:sz w:val="24"/>
        </w:rPr>
        <w:t>A szakkollégium olyan szellemi és közösségi műhely létrehozására törekszik, ahol a szakt</w:t>
      </w:r>
      <w:r w:rsidRPr="002F2A08">
        <w:rPr>
          <w:rFonts w:ascii="Times New Roman" w:eastAsia="Times New Roman" w:hAnsi="Times New Roman" w:cs="Times New Roman"/>
          <w:sz w:val="24"/>
        </w:rPr>
        <w:t>u</w:t>
      </w:r>
      <w:r w:rsidRPr="002F2A08">
        <w:rPr>
          <w:rFonts w:ascii="Times New Roman" w:eastAsia="Times New Roman" w:hAnsi="Times New Roman" w:cs="Times New Roman"/>
          <w:sz w:val="24"/>
        </w:rPr>
        <w:t xml:space="preserve">dás, az identitás és önismeret fejlesztésén túl tagjait aktivizálja a </w:t>
      </w:r>
      <w:r w:rsidRPr="002F2A08">
        <w:rPr>
          <w:rFonts w:ascii="Times New Roman" w:eastAsia="Times New Roman" w:hAnsi="Times New Roman" w:cs="Times New Roman"/>
          <w:i/>
          <w:sz w:val="24"/>
        </w:rPr>
        <w:t>tá</w:t>
      </w:r>
      <w:r w:rsidRPr="002F2A08">
        <w:rPr>
          <w:rFonts w:ascii="Times New Roman" w:eastAsia="Times New Roman" w:hAnsi="Times New Roman" w:cs="Times New Roman"/>
          <w:i/>
          <w:sz w:val="24"/>
        </w:rPr>
        <w:t>rsadalmi felelősségvállalás</w:t>
      </w:r>
      <w:r w:rsidRPr="002F2A08">
        <w:rPr>
          <w:rFonts w:ascii="Times New Roman" w:eastAsia="Times New Roman" w:hAnsi="Times New Roman" w:cs="Times New Roman"/>
          <w:sz w:val="24"/>
        </w:rPr>
        <w:t xml:space="preserve"> területén.</w:t>
      </w:r>
    </w:p>
    <w:p w:rsidR="006B04DB" w:rsidRPr="002F2A08" w:rsidRDefault="006B04DB" w:rsidP="002F2A08">
      <w:pPr>
        <w:pStyle w:val="normal"/>
        <w:spacing w:line="240" w:lineRule="auto"/>
        <w:contextualSpacing w:val="0"/>
        <w:jc w:val="both"/>
        <w:rPr>
          <w:sz w:val="20"/>
        </w:rPr>
      </w:pPr>
    </w:p>
    <w:p w:rsidR="006B04DB" w:rsidRPr="002F2A08" w:rsidRDefault="002F2A08" w:rsidP="002F2A08">
      <w:pPr>
        <w:pStyle w:val="normal"/>
        <w:spacing w:line="240" w:lineRule="auto"/>
        <w:contextualSpacing w:val="0"/>
        <w:jc w:val="both"/>
        <w:rPr>
          <w:sz w:val="20"/>
        </w:rPr>
      </w:pPr>
      <w:r w:rsidRPr="002F2A08">
        <w:rPr>
          <w:rFonts w:ascii="Times New Roman" w:eastAsia="Times New Roman" w:hAnsi="Times New Roman" w:cs="Times New Roman"/>
          <w:b/>
          <w:sz w:val="24"/>
        </w:rPr>
        <w:t>TEHETSÉGGONDOZÁS</w:t>
      </w:r>
    </w:p>
    <w:p w:rsidR="006B04DB" w:rsidRPr="002F2A08" w:rsidRDefault="002F2A08" w:rsidP="002F2A08">
      <w:pPr>
        <w:pStyle w:val="normal"/>
        <w:spacing w:line="240" w:lineRule="auto"/>
        <w:contextualSpacing w:val="0"/>
        <w:jc w:val="both"/>
        <w:rPr>
          <w:sz w:val="20"/>
        </w:rPr>
      </w:pPr>
      <w:r w:rsidRPr="002F2A08">
        <w:rPr>
          <w:rFonts w:ascii="Times New Roman" w:eastAsia="Times New Roman" w:hAnsi="Times New Roman" w:cs="Times New Roman"/>
          <w:sz w:val="24"/>
        </w:rPr>
        <w:t xml:space="preserve">A roma szakkollégium feladata, hogy támogassa a kiemelkedő képességű szakkollégisták </w:t>
      </w:r>
      <w:r w:rsidRPr="002F2A08">
        <w:rPr>
          <w:rFonts w:ascii="Times New Roman" w:eastAsia="Times New Roman" w:hAnsi="Times New Roman" w:cs="Times New Roman"/>
          <w:b/>
          <w:i/>
          <w:sz w:val="24"/>
        </w:rPr>
        <w:t>tehetséggondozását</w:t>
      </w:r>
      <w:r w:rsidRPr="002F2A08">
        <w:rPr>
          <w:rFonts w:ascii="Times New Roman" w:eastAsia="Times New Roman" w:hAnsi="Times New Roman" w:cs="Times New Roman"/>
          <w:sz w:val="24"/>
        </w:rPr>
        <w:t>. Hallgatóit saját szakterületükön kimagasló teljesítményhez segíti, hogy felsőoktatási tanulmán</w:t>
      </w:r>
      <w:r w:rsidRPr="002F2A08">
        <w:rPr>
          <w:rFonts w:ascii="Times New Roman" w:eastAsia="Times New Roman" w:hAnsi="Times New Roman" w:cs="Times New Roman"/>
          <w:sz w:val="24"/>
        </w:rPr>
        <w:t xml:space="preserve">yaikat a legsikeresebben végezhessék el. </w:t>
      </w:r>
    </w:p>
    <w:p w:rsidR="006B04DB" w:rsidRPr="002F2A08" w:rsidRDefault="006B04DB" w:rsidP="002F2A08">
      <w:pPr>
        <w:pStyle w:val="normal"/>
        <w:spacing w:line="240" w:lineRule="auto"/>
        <w:contextualSpacing w:val="0"/>
        <w:jc w:val="both"/>
        <w:rPr>
          <w:sz w:val="20"/>
        </w:rPr>
      </w:pPr>
    </w:p>
    <w:p w:rsidR="006B04DB" w:rsidRPr="002F2A08" w:rsidRDefault="002F2A08" w:rsidP="002F2A08">
      <w:pPr>
        <w:pStyle w:val="normal"/>
        <w:spacing w:line="240" w:lineRule="auto"/>
        <w:contextualSpacing w:val="0"/>
        <w:jc w:val="both"/>
        <w:rPr>
          <w:sz w:val="20"/>
        </w:rPr>
      </w:pPr>
      <w:r w:rsidRPr="002F2A08">
        <w:rPr>
          <w:rFonts w:ascii="Times New Roman" w:eastAsia="Times New Roman" w:hAnsi="Times New Roman" w:cs="Times New Roman"/>
          <w:b/>
          <w:sz w:val="24"/>
        </w:rPr>
        <w:t>TÁRSADALMI FELZÁRKÓZÁS</w:t>
      </w:r>
    </w:p>
    <w:p w:rsidR="006B04DB" w:rsidRPr="002F2A08" w:rsidRDefault="002F2A08" w:rsidP="002F2A08">
      <w:pPr>
        <w:pStyle w:val="normal"/>
        <w:spacing w:line="240" w:lineRule="auto"/>
        <w:contextualSpacing w:val="0"/>
        <w:jc w:val="both"/>
        <w:rPr>
          <w:sz w:val="20"/>
        </w:rPr>
      </w:pPr>
      <w:r w:rsidRPr="002F2A08">
        <w:rPr>
          <w:rFonts w:ascii="Times New Roman" w:eastAsia="Times New Roman" w:hAnsi="Times New Roman" w:cs="Times New Roman"/>
          <w:sz w:val="24"/>
        </w:rPr>
        <w:t xml:space="preserve">A roma szakkollégium hallgatóinak társadalmi hátteréből fakadó </w:t>
      </w:r>
      <w:r w:rsidRPr="002F2A08">
        <w:rPr>
          <w:rFonts w:ascii="Times New Roman" w:eastAsia="Times New Roman" w:hAnsi="Times New Roman" w:cs="Times New Roman"/>
          <w:i/>
          <w:sz w:val="24"/>
        </w:rPr>
        <w:t xml:space="preserve">hátrányait </w:t>
      </w:r>
      <w:r w:rsidRPr="002F2A08">
        <w:rPr>
          <w:rFonts w:ascii="Times New Roman" w:eastAsia="Times New Roman" w:hAnsi="Times New Roman" w:cs="Times New Roman"/>
          <w:sz w:val="24"/>
        </w:rPr>
        <w:t>a lehetőségeihez mérten</w:t>
      </w:r>
      <w:r w:rsidRPr="002F2A08">
        <w:rPr>
          <w:rFonts w:ascii="Times New Roman" w:eastAsia="Times New Roman" w:hAnsi="Times New Roman" w:cs="Times New Roman"/>
          <w:i/>
          <w:sz w:val="24"/>
        </w:rPr>
        <w:t xml:space="preserve"> kompenzálja</w:t>
      </w:r>
      <w:r w:rsidRPr="002F2A08">
        <w:rPr>
          <w:rFonts w:ascii="Times New Roman" w:eastAsia="Times New Roman" w:hAnsi="Times New Roman" w:cs="Times New Roman"/>
          <w:sz w:val="24"/>
        </w:rPr>
        <w:t>: ösztöndíjat folyósít, segítséget nyújt számukra az egyetemi közegben történő el</w:t>
      </w:r>
      <w:r w:rsidRPr="002F2A08">
        <w:rPr>
          <w:rFonts w:ascii="Times New Roman" w:eastAsia="Times New Roman" w:hAnsi="Times New Roman" w:cs="Times New Roman"/>
          <w:sz w:val="24"/>
        </w:rPr>
        <w:t>igazodáshoz, tanulási módszerek adaptációjához, egyéni célok és célrendszerek megalkotásához. Hisszük, hogy a társadalmi felzárkózás, hosszú távon csak akkor lehet sik</w:t>
      </w:r>
      <w:r w:rsidRPr="002F2A08">
        <w:rPr>
          <w:rFonts w:ascii="Times New Roman" w:eastAsia="Times New Roman" w:hAnsi="Times New Roman" w:cs="Times New Roman"/>
          <w:sz w:val="24"/>
        </w:rPr>
        <w:t>e</w:t>
      </w:r>
      <w:r w:rsidRPr="002F2A08">
        <w:rPr>
          <w:rFonts w:ascii="Times New Roman" w:eastAsia="Times New Roman" w:hAnsi="Times New Roman" w:cs="Times New Roman"/>
          <w:sz w:val="24"/>
        </w:rPr>
        <w:t xml:space="preserve">res, ha olyan </w:t>
      </w:r>
      <w:r w:rsidRPr="002F2A08">
        <w:rPr>
          <w:rFonts w:ascii="Times New Roman" w:eastAsia="Times New Roman" w:hAnsi="Times New Roman" w:cs="Times New Roman"/>
          <w:i/>
          <w:sz w:val="24"/>
        </w:rPr>
        <w:t>roma értelmiséget</w:t>
      </w:r>
      <w:r w:rsidRPr="002F2A08">
        <w:rPr>
          <w:rFonts w:ascii="Times New Roman" w:eastAsia="Times New Roman" w:hAnsi="Times New Roman" w:cs="Times New Roman"/>
          <w:sz w:val="24"/>
        </w:rPr>
        <w:t xml:space="preserve"> képzünk, akik ebbe a folyamatba </w:t>
      </w:r>
      <w:r w:rsidRPr="002F2A08">
        <w:rPr>
          <w:rFonts w:ascii="Times New Roman" w:eastAsia="Times New Roman" w:hAnsi="Times New Roman" w:cs="Times New Roman"/>
          <w:i/>
          <w:sz w:val="24"/>
        </w:rPr>
        <w:t xml:space="preserve">tevékenyen </w:t>
      </w:r>
      <w:r w:rsidRPr="002F2A08">
        <w:rPr>
          <w:rFonts w:ascii="Times New Roman" w:eastAsia="Times New Roman" w:hAnsi="Times New Roman" w:cs="Times New Roman"/>
          <w:sz w:val="24"/>
        </w:rPr>
        <w:t>belekapcsoló</w:t>
      </w:r>
      <w:r w:rsidRPr="002F2A08">
        <w:rPr>
          <w:rFonts w:ascii="Times New Roman" w:eastAsia="Times New Roman" w:hAnsi="Times New Roman" w:cs="Times New Roman"/>
          <w:sz w:val="24"/>
        </w:rPr>
        <w:t>d</w:t>
      </w:r>
      <w:r w:rsidRPr="002F2A08">
        <w:rPr>
          <w:rFonts w:ascii="Times New Roman" w:eastAsia="Times New Roman" w:hAnsi="Times New Roman" w:cs="Times New Roman"/>
          <w:sz w:val="24"/>
        </w:rPr>
        <w:t>nak.</w:t>
      </w:r>
    </w:p>
    <w:p w:rsidR="006B04DB" w:rsidRPr="002F2A08" w:rsidRDefault="006B04DB" w:rsidP="002F2A08">
      <w:pPr>
        <w:pStyle w:val="normal"/>
        <w:spacing w:line="240" w:lineRule="auto"/>
        <w:contextualSpacing w:val="0"/>
        <w:jc w:val="both"/>
        <w:rPr>
          <w:sz w:val="20"/>
        </w:rPr>
      </w:pPr>
    </w:p>
    <w:p w:rsidR="006B04DB" w:rsidRPr="002F2A08" w:rsidRDefault="002F2A08" w:rsidP="002F2A08">
      <w:pPr>
        <w:pStyle w:val="normal"/>
        <w:spacing w:line="240" w:lineRule="auto"/>
        <w:contextualSpacing w:val="0"/>
        <w:jc w:val="both"/>
        <w:rPr>
          <w:sz w:val="20"/>
        </w:rPr>
      </w:pPr>
      <w:r w:rsidRPr="002F2A08">
        <w:rPr>
          <w:rFonts w:ascii="Times New Roman" w:eastAsia="Times New Roman" w:hAnsi="Times New Roman" w:cs="Times New Roman"/>
          <w:b/>
          <w:sz w:val="24"/>
        </w:rPr>
        <w:t>KÖZÖSSÉG</w:t>
      </w:r>
    </w:p>
    <w:p w:rsidR="006B04DB" w:rsidRDefault="002F2A08" w:rsidP="002F2A08">
      <w:pPr>
        <w:pStyle w:val="normal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</w:rPr>
      </w:pPr>
      <w:r w:rsidRPr="002F2A08">
        <w:rPr>
          <w:rFonts w:ascii="Times New Roman" w:eastAsia="Times New Roman" w:hAnsi="Times New Roman" w:cs="Times New Roman"/>
          <w:sz w:val="24"/>
        </w:rPr>
        <w:t xml:space="preserve">A Roma Szakkollégium a szakmai képzés mellett közösséget épít: </w:t>
      </w:r>
      <w:r w:rsidRPr="002F2A08">
        <w:rPr>
          <w:rFonts w:ascii="Times New Roman" w:eastAsia="Times New Roman" w:hAnsi="Times New Roman" w:cs="Times New Roman"/>
          <w:sz w:val="24"/>
        </w:rPr>
        <w:t xml:space="preserve">a működő együttélést </w:t>
      </w:r>
      <w:r w:rsidRPr="002F2A08">
        <w:rPr>
          <w:rFonts w:ascii="Times New Roman" w:eastAsia="Times New Roman" w:hAnsi="Times New Roman" w:cs="Times New Roman"/>
          <w:b/>
          <w:i/>
          <w:sz w:val="24"/>
        </w:rPr>
        <w:t>i</w:t>
      </w:r>
      <w:r w:rsidRPr="002F2A08">
        <w:rPr>
          <w:rFonts w:ascii="Times New Roman" w:eastAsia="Times New Roman" w:hAnsi="Times New Roman" w:cs="Times New Roman"/>
          <w:b/>
          <w:i/>
          <w:sz w:val="24"/>
        </w:rPr>
        <w:t>n</w:t>
      </w:r>
      <w:r w:rsidRPr="002F2A08">
        <w:rPr>
          <w:rFonts w:ascii="Times New Roman" w:eastAsia="Times New Roman" w:hAnsi="Times New Roman" w:cs="Times New Roman"/>
          <w:b/>
          <w:i/>
          <w:sz w:val="24"/>
        </w:rPr>
        <w:t>tegrált tanulóközösség</w:t>
      </w:r>
      <w:r w:rsidRPr="002F2A08">
        <w:rPr>
          <w:rFonts w:ascii="Times New Roman" w:eastAsia="Times New Roman" w:hAnsi="Times New Roman" w:cs="Times New Roman"/>
          <w:b/>
          <w:sz w:val="24"/>
        </w:rPr>
        <w:t>ként</w:t>
      </w:r>
      <w:r w:rsidRPr="002F2A08">
        <w:rPr>
          <w:rFonts w:ascii="Times New Roman" w:eastAsia="Times New Roman" w:hAnsi="Times New Roman" w:cs="Times New Roman"/>
          <w:sz w:val="24"/>
        </w:rPr>
        <w:t xml:space="preserve"> kívánja szolgálni</w:t>
      </w:r>
      <w:r w:rsidRPr="002F2A08">
        <w:rPr>
          <w:rFonts w:ascii="Times New Roman" w:eastAsia="Times New Roman" w:hAnsi="Times New Roman" w:cs="Times New Roman"/>
          <w:sz w:val="24"/>
        </w:rPr>
        <w:t>. Tagjai lehetnek cigány és nem cigány, de a cigányság sorsával kapcsolatban felelősen gondolkodó,</w:t>
      </w:r>
      <w:r w:rsidRPr="002F2A08">
        <w:rPr>
          <w:rFonts w:ascii="Times New Roman" w:eastAsia="Times New Roman" w:hAnsi="Times New Roman" w:cs="Times New Roman"/>
          <w:sz w:val="24"/>
        </w:rPr>
        <w:t xml:space="preserve"> a szakkollégium céljaival azonosuló hallgatók. A roma szakkollégium </w:t>
      </w:r>
      <w:r w:rsidRPr="002F2A08">
        <w:rPr>
          <w:rFonts w:ascii="Times New Roman" w:eastAsia="Times New Roman" w:hAnsi="Times New Roman" w:cs="Times New Roman"/>
          <w:i/>
          <w:sz w:val="24"/>
        </w:rPr>
        <w:t>közösségi élet</w:t>
      </w:r>
      <w:r w:rsidRPr="002F2A08">
        <w:rPr>
          <w:rFonts w:ascii="Times New Roman" w:eastAsia="Times New Roman" w:hAnsi="Times New Roman" w:cs="Times New Roman"/>
          <w:sz w:val="24"/>
        </w:rPr>
        <w:t xml:space="preserve"> megteremtéséért, annak irányításáért a koll</w:t>
      </w:r>
      <w:r w:rsidRPr="002F2A08">
        <w:rPr>
          <w:rFonts w:ascii="Times New Roman" w:eastAsia="Times New Roman" w:hAnsi="Times New Roman" w:cs="Times New Roman"/>
          <w:sz w:val="24"/>
        </w:rPr>
        <w:t>é</w:t>
      </w:r>
      <w:r w:rsidRPr="002F2A08">
        <w:rPr>
          <w:rFonts w:ascii="Times New Roman" w:eastAsia="Times New Roman" w:hAnsi="Times New Roman" w:cs="Times New Roman"/>
          <w:sz w:val="24"/>
        </w:rPr>
        <w:t xml:space="preserve">gium minden tagja felelős. A roma szakkollégium alapvetően </w:t>
      </w:r>
      <w:r w:rsidRPr="002F2A08">
        <w:rPr>
          <w:rFonts w:ascii="Times New Roman" w:eastAsia="Times New Roman" w:hAnsi="Times New Roman" w:cs="Times New Roman"/>
          <w:b/>
          <w:i/>
          <w:sz w:val="24"/>
        </w:rPr>
        <w:t>öntevékeny</w:t>
      </w:r>
      <w:r w:rsidRPr="002F2A08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Pr="002F2A08">
        <w:rPr>
          <w:rFonts w:ascii="Times New Roman" w:eastAsia="Times New Roman" w:hAnsi="Times New Roman" w:cs="Times New Roman"/>
          <w:b/>
          <w:i/>
          <w:sz w:val="24"/>
        </w:rPr>
        <w:t>együttlakó közö</w:t>
      </w:r>
      <w:r w:rsidRPr="002F2A08">
        <w:rPr>
          <w:rFonts w:ascii="Times New Roman" w:eastAsia="Times New Roman" w:hAnsi="Times New Roman" w:cs="Times New Roman"/>
          <w:b/>
          <w:i/>
          <w:sz w:val="24"/>
        </w:rPr>
        <w:t>s</w:t>
      </w:r>
      <w:r w:rsidRPr="002F2A08">
        <w:rPr>
          <w:rFonts w:ascii="Times New Roman" w:eastAsia="Times New Roman" w:hAnsi="Times New Roman" w:cs="Times New Roman"/>
          <w:b/>
          <w:i/>
          <w:sz w:val="24"/>
        </w:rPr>
        <w:t>ség</w:t>
      </w:r>
      <w:r w:rsidRPr="002F2A08">
        <w:rPr>
          <w:rFonts w:ascii="Times New Roman" w:eastAsia="Times New Roman" w:hAnsi="Times New Roman" w:cs="Times New Roman"/>
          <w:b/>
          <w:sz w:val="24"/>
        </w:rPr>
        <w:t>.</w:t>
      </w:r>
      <w:r w:rsidRPr="002F2A08">
        <w:rPr>
          <w:rFonts w:ascii="Times New Roman" w:eastAsia="Times New Roman" w:hAnsi="Times New Roman" w:cs="Times New Roman"/>
          <w:sz w:val="24"/>
        </w:rPr>
        <w:t xml:space="preserve"> </w:t>
      </w:r>
      <w:r w:rsidRPr="002F2A08">
        <w:rPr>
          <w:rFonts w:ascii="Times New Roman" w:eastAsia="Times New Roman" w:hAnsi="Times New Roman" w:cs="Times New Roman"/>
          <w:sz w:val="24"/>
        </w:rPr>
        <w:t xml:space="preserve">Intézményeink </w:t>
      </w:r>
      <w:r w:rsidRPr="002F2A08">
        <w:rPr>
          <w:rFonts w:ascii="Times New Roman" w:eastAsia="Times New Roman" w:hAnsi="Times New Roman" w:cs="Times New Roman"/>
          <w:b/>
          <w:sz w:val="24"/>
        </w:rPr>
        <w:t xml:space="preserve">értékorientált </w:t>
      </w:r>
      <w:r w:rsidRPr="002F2A08">
        <w:rPr>
          <w:rFonts w:ascii="Times New Roman" w:eastAsia="Times New Roman" w:hAnsi="Times New Roman" w:cs="Times New Roman"/>
          <w:sz w:val="24"/>
        </w:rPr>
        <w:t>céljai</w:t>
      </w:r>
      <w:r w:rsidRPr="002F2A08">
        <w:rPr>
          <w:rFonts w:ascii="Times New Roman" w:eastAsia="Times New Roman" w:hAnsi="Times New Roman" w:cs="Times New Roman"/>
          <w:sz w:val="24"/>
        </w:rPr>
        <w:t xml:space="preserve">nak megvalósulását az intézményi szerveződés segíti elő, </w:t>
      </w:r>
      <w:r w:rsidRPr="002F2A08">
        <w:rPr>
          <w:rFonts w:ascii="Times New Roman" w:eastAsia="Times New Roman" w:hAnsi="Times New Roman" w:cs="Times New Roman"/>
          <w:sz w:val="24"/>
        </w:rPr>
        <w:t>biztosítja a személyi és infrastrukturális hátteret</w:t>
      </w:r>
      <w:r w:rsidRPr="002F2A08">
        <w:rPr>
          <w:rFonts w:ascii="Times New Roman" w:eastAsia="Times New Roman" w:hAnsi="Times New Roman" w:cs="Times New Roman"/>
          <w:sz w:val="24"/>
        </w:rPr>
        <w:t>.</w:t>
      </w:r>
      <w:r w:rsidRPr="002F2A08">
        <w:rPr>
          <w:rFonts w:ascii="Times New Roman" w:eastAsia="Times New Roman" w:hAnsi="Times New Roman" w:cs="Times New Roman"/>
          <w:sz w:val="24"/>
        </w:rPr>
        <w:t xml:space="preserve"> A roma szakkollégium </w:t>
      </w:r>
      <w:r w:rsidRPr="002F2A08">
        <w:rPr>
          <w:rFonts w:ascii="Times New Roman" w:eastAsia="Times New Roman" w:hAnsi="Times New Roman" w:cs="Times New Roman"/>
          <w:i/>
          <w:sz w:val="24"/>
        </w:rPr>
        <w:t>széleskörű ka</w:t>
      </w:r>
      <w:r w:rsidRPr="002F2A08">
        <w:rPr>
          <w:rFonts w:ascii="Times New Roman" w:eastAsia="Times New Roman" w:hAnsi="Times New Roman" w:cs="Times New Roman"/>
          <w:i/>
          <w:sz w:val="24"/>
        </w:rPr>
        <w:t>p</w:t>
      </w:r>
      <w:r w:rsidRPr="002F2A08">
        <w:rPr>
          <w:rFonts w:ascii="Times New Roman" w:eastAsia="Times New Roman" w:hAnsi="Times New Roman" w:cs="Times New Roman"/>
          <w:i/>
          <w:sz w:val="24"/>
        </w:rPr>
        <w:t>csolatrendszer</w:t>
      </w:r>
      <w:r w:rsidRPr="002F2A08">
        <w:rPr>
          <w:rFonts w:ascii="Times New Roman" w:eastAsia="Times New Roman" w:hAnsi="Times New Roman" w:cs="Times New Roman"/>
          <w:sz w:val="24"/>
        </w:rPr>
        <w:t xml:space="preserve"> kialakítására töreksz</w:t>
      </w:r>
      <w:r w:rsidRPr="002F2A08">
        <w:rPr>
          <w:rFonts w:ascii="Times New Roman" w:eastAsia="Times New Roman" w:hAnsi="Times New Roman" w:cs="Times New Roman"/>
          <w:sz w:val="24"/>
        </w:rPr>
        <w:t>i</w:t>
      </w:r>
      <w:r w:rsidRPr="002F2A08">
        <w:rPr>
          <w:rFonts w:ascii="Times New Roman" w:eastAsia="Times New Roman" w:hAnsi="Times New Roman" w:cs="Times New Roman"/>
          <w:sz w:val="24"/>
        </w:rPr>
        <w:t>k egyéb szakkollégiumokkal, felsőoktatási intézménye</w:t>
      </w:r>
      <w:r w:rsidRPr="002F2A08">
        <w:rPr>
          <w:rFonts w:ascii="Times New Roman" w:eastAsia="Times New Roman" w:hAnsi="Times New Roman" w:cs="Times New Roman"/>
          <w:sz w:val="24"/>
        </w:rPr>
        <w:t>k</w:t>
      </w:r>
      <w:r w:rsidRPr="002F2A08">
        <w:rPr>
          <w:rFonts w:ascii="Times New Roman" w:eastAsia="Times New Roman" w:hAnsi="Times New Roman" w:cs="Times New Roman"/>
          <w:sz w:val="24"/>
        </w:rPr>
        <w:t>kel, társadalmi szerv</w:t>
      </w:r>
      <w:r w:rsidRPr="002F2A08">
        <w:rPr>
          <w:rFonts w:ascii="Times New Roman" w:eastAsia="Times New Roman" w:hAnsi="Times New Roman" w:cs="Times New Roman"/>
          <w:sz w:val="24"/>
        </w:rPr>
        <w:t xml:space="preserve">ezetekkel.  </w:t>
      </w:r>
    </w:p>
    <w:p w:rsidR="002F2A08" w:rsidRDefault="002F2A08" w:rsidP="002F2A08">
      <w:pPr>
        <w:pStyle w:val="normal"/>
        <w:spacing w:line="240" w:lineRule="auto"/>
        <w:contextualSpacing w:val="0"/>
        <w:jc w:val="right"/>
        <w:rPr>
          <w:rFonts w:ascii="Times New Roman" w:eastAsia="Times New Roman" w:hAnsi="Times New Roman" w:cs="Times New Roman"/>
          <w:sz w:val="20"/>
        </w:rPr>
      </w:pPr>
    </w:p>
    <w:p w:rsidR="002F2A08" w:rsidRPr="002F2A08" w:rsidRDefault="002F2A08" w:rsidP="002F2A08">
      <w:pPr>
        <w:pStyle w:val="normal"/>
        <w:spacing w:line="240" w:lineRule="auto"/>
        <w:contextualSpacing w:val="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(A helyi szakmai előkészítés után </w:t>
      </w:r>
      <w:r w:rsidRPr="002F2A08">
        <w:rPr>
          <w:rFonts w:ascii="Times New Roman" w:eastAsia="Times New Roman" w:hAnsi="Times New Roman" w:cs="Times New Roman"/>
          <w:sz w:val="20"/>
        </w:rPr>
        <w:t xml:space="preserve">a KRSZH elnöksége </w:t>
      </w:r>
      <w:r>
        <w:rPr>
          <w:rFonts w:ascii="Times New Roman" w:eastAsia="Times New Roman" w:hAnsi="Times New Roman" w:cs="Times New Roman"/>
          <w:sz w:val="20"/>
        </w:rPr>
        <w:t>e</w:t>
      </w:r>
      <w:r w:rsidRPr="002F2A08">
        <w:rPr>
          <w:rFonts w:ascii="Times New Roman" w:eastAsia="Times New Roman" w:hAnsi="Times New Roman" w:cs="Times New Roman"/>
          <w:sz w:val="20"/>
        </w:rPr>
        <w:t>lfogadta Budapesten, 2013. május 21</w:t>
      </w:r>
      <w:r>
        <w:rPr>
          <w:rFonts w:ascii="Times New Roman" w:eastAsia="Times New Roman" w:hAnsi="Times New Roman" w:cs="Times New Roman"/>
          <w:sz w:val="20"/>
        </w:rPr>
        <w:t>-én)</w:t>
      </w:r>
    </w:p>
    <w:sectPr w:rsidR="002F2A08" w:rsidRPr="002F2A08" w:rsidSect="006B04D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hyphenationZone w:val="425"/>
  <w:characterSpacingControl w:val="doNotCompress"/>
  <w:compat>
    <w:useFELayout/>
  </w:compat>
  <w:rsids>
    <w:rsidRoot w:val="006B04DB"/>
    <w:rsid w:val="000E2C8B"/>
    <w:rsid w:val="002F2A08"/>
    <w:rsid w:val="006B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al"/>
    <w:next w:val="normal"/>
    <w:rsid w:val="006B04DB"/>
    <w:pPr>
      <w:spacing w:before="480" w:after="120"/>
      <w:outlineLvl w:val="0"/>
    </w:pPr>
    <w:rPr>
      <w:b/>
      <w:sz w:val="48"/>
    </w:rPr>
  </w:style>
  <w:style w:type="paragraph" w:styleId="Cmsor2">
    <w:name w:val="heading 2"/>
    <w:basedOn w:val="normal"/>
    <w:next w:val="normal"/>
    <w:rsid w:val="006B04DB"/>
    <w:pPr>
      <w:spacing w:before="360" w:after="80"/>
      <w:outlineLvl w:val="1"/>
    </w:pPr>
    <w:rPr>
      <w:b/>
      <w:sz w:val="36"/>
    </w:rPr>
  </w:style>
  <w:style w:type="paragraph" w:styleId="Cmsor3">
    <w:name w:val="heading 3"/>
    <w:basedOn w:val="normal"/>
    <w:next w:val="normal"/>
    <w:rsid w:val="006B04DB"/>
    <w:pPr>
      <w:spacing w:before="280" w:after="80"/>
      <w:outlineLvl w:val="2"/>
    </w:pPr>
    <w:rPr>
      <w:b/>
      <w:sz w:val="28"/>
    </w:rPr>
  </w:style>
  <w:style w:type="paragraph" w:styleId="Cmsor4">
    <w:name w:val="heading 4"/>
    <w:basedOn w:val="normal"/>
    <w:next w:val="normal"/>
    <w:rsid w:val="006B04DB"/>
    <w:pPr>
      <w:spacing w:before="240" w:after="40"/>
      <w:outlineLvl w:val="3"/>
    </w:pPr>
    <w:rPr>
      <w:b/>
      <w:sz w:val="24"/>
    </w:rPr>
  </w:style>
  <w:style w:type="paragraph" w:styleId="Cmsor5">
    <w:name w:val="heading 5"/>
    <w:basedOn w:val="normal"/>
    <w:next w:val="normal"/>
    <w:rsid w:val="006B04DB"/>
    <w:pPr>
      <w:spacing w:before="220" w:after="40"/>
      <w:outlineLvl w:val="4"/>
    </w:pPr>
    <w:rPr>
      <w:b/>
    </w:rPr>
  </w:style>
  <w:style w:type="paragraph" w:styleId="Cmsor6">
    <w:name w:val="heading 6"/>
    <w:basedOn w:val="normal"/>
    <w:next w:val="normal"/>
    <w:rsid w:val="006B04DB"/>
    <w:pPr>
      <w:spacing w:before="200" w:after="40"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6B04DB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Cm">
    <w:name w:val="Title"/>
    <w:basedOn w:val="normal"/>
    <w:next w:val="normal"/>
    <w:rsid w:val="006B04DB"/>
    <w:pPr>
      <w:spacing w:before="480" w:after="120"/>
    </w:pPr>
    <w:rPr>
      <w:b/>
      <w:sz w:val="72"/>
    </w:rPr>
  </w:style>
  <w:style w:type="paragraph" w:styleId="Alcm">
    <w:name w:val="Subtitle"/>
    <w:basedOn w:val="normal"/>
    <w:next w:val="normal"/>
    <w:rsid w:val="006B04DB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Szakkollégiumi Charta.docx</dc:title>
  <dc:creator>Forrai Tamás SJ</dc:creator>
  <cp:lastModifiedBy>Forrai Tamás</cp:lastModifiedBy>
  <cp:revision>3</cp:revision>
  <dcterms:created xsi:type="dcterms:W3CDTF">2013-09-20T14:45:00Z</dcterms:created>
  <dcterms:modified xsi:type="dcterms:W3CDTF">2013-09-20T14:49:00Z</dcterms:modified>
</cp:coreProperties>
</file>